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649A4A4B" w:rsidR="004B66FD" w:rsidRDefault="003E60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Media Walkthrough (Audience-Led)</w:t>
      </w:r>
      <w:r w:rsidR="004B66FD" w:rsidRPr="004B66FD"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451F5EF6" w14:textId="65C12666" w:rsidR="00860CA0" w:rsidRPr="00860CA0" w:rsidRDefault="00176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</w:t>
      </w:r>
      <w:r w:rsidR="003E6086">
        <w:rPr>
          <w:rFonts w:ascii="Arial" w:hAnsi="Arial" w:cs="Arial"/>
        </w:rPr>
        <w:t>template to record audience walkthroughs of social media use</w:t>
      </w:r>
      <w:r>
        <w:rPr>
          <w:rFonts w:ascii="Arial" w:hAnsi="Arial" w:cs="Arial"/>
        </w:rPr>
        <w:t xml:space="preserve">. Do not include names or personal details of visitors. </w:t>
      </w:r>
      <w:r w:rsidR="00860CA0" w:rsidRPr="00860CA0">
        <w:rPr>
          <w:rFonts w:ascii="Arial" w:hAnsi="Arial" w:cs="Arial"/>
        </w:rPr>
        <w:t xml:space="preserve">If you adapt </w:t>
      </w:r>
      <w:r>
        <w:rPr>
          <w:rFonts w:ascii="Arial" w:hAnsi="Arial" w:cs="Arial"/>
        </w:rPr>
        <w:t xml:space="preserve">this log or add new fields, </w:t>
      </w:r>
      <w:r w:rsidR="00860CA0" w:rsidRPr="00860CA0">
        <w:rPr>
          <w:rFonts w:ascii="Arial" w:hAnsi="Arial" w:cs="Arial"/>
        </w:rPr>
        <w:t xml:space="preserve">please make a note of them so </w:t>
      </w:r>
      <w:r>
        <w:rPr>
          <w:rFonts w:ascii="Arial" w:hAnsi="Arial" w:cs="Arial"/>
        </w:rPr>
        <w:t xml:space="preserve">that </w:t>
      </w:r>
      <w:r w:rsidR="00860CA0" w:rsidRPr="00860CA0">
        <w:rPr>
          <w:rFonts w:ascii="Arial" w:hAnsi="Arial" w:cs="Arial"/>
        </w:rPr>
        <w:t>we can compile and share with other organisations trialling this tool.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51"/>
      </w:tblGrid>
      <w:tr w:rsidR="004B66FD" w:rsidRPr="004B66FD" w14:paraId="369DA73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D948D3D" w14:textId="47586D61" w:rsidR="004B66FD" w:rsidRPr="004B66FD" w:rsidRDefault="003E60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</w:t>
            </w:r>
            <w:r w:rsidR="00176403">
              <w:rPr>
                <w:rFonts w:ascii="Arial" w:hAnsi="Arial" w:cs="Arial"/>
                <w:b/>
                <w:bCs/>
              </w:rPr>
              <w:t xml:space="preserve"> </w:t>
            </w:r>
            <w:r w:rsidR="004B66FD" w:rsidRPr="004B66F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6FB028D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C04F67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243069" w14:textId="14D2FC5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5C6200AA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03A7DA3D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AB2ED80" w14:textId="4019C0A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0D4DFB21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7A798A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6C00F1" w14:textId="048DF56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 xml:space="preserve">Location / Area 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F6D12E4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</w:tbl>
    <w:p w14:paraId="7194F017" w14:textId="77777777" w:rsidR="00176403" w:rsidRDefault="0017640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864"/>
        <w:gridCol w:w="4536"/>
      </w:tblGrid>
      <w:tr w:rsidR="00A94175" w14:paraId="41CB71B2" w14:textId="77777777" w:rsidTr="00A94175">
        <w:tc>
          <w:tcPr>
            <w:tcW w:w="3487" w:type="dxa"/>
          </w:tcPr>
          <w:p w14:paraId="5F43543F" w14:textId="1BE663F8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Prompt</w:t>
            </w:r>
          </w:p>
        </w:tc>
        <w:tc>
          <w:tcPr>
            <w:tcW w:w="5864" w:type="dxa"/>
          </w:tcPr>
          <w:p w14:paraId="3503D937" w14:textId="1F0714B7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 and Observations</w:t>
            </w:r>
          </w:p>
        </w:tc>
        <w:tc>
          <w:tcPr>
            <w:tcW w:w="4536" w:type="dxa"/>
          </w:tcPr>
          <w:p w14:paraId="6FB0F522" w14:textId="10911B97" w:rsidR="00A94175" w:rsidRDefault="00A941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Quotes / Emotional Tone</w:t>
            </w:r>
          </w:p>
        </w:tc>
      </w:tr>
      <w:tr w:rsidR="00A94175" w14:paraId="025B8BC3" w14:textId="77777777" w:rsidTr="00A94175">
        <w:tc>
          <w:tcPr>
            <w:tcW w:w="3487" w:type="dxa"/>
          </w:tcPr>
          <w:p w14:paraId="34D59228" w14:textId="600093D0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Profile Overview. </w:t>
            </w:r>
            <w:r w:rsidRPr="002C1344">
              <w:rPr>
                <w:rFonts w:ascii="Arial" w:hAnsi="Arial" w:cs="Arial"/>
                <w:i/>
                <w:iCs/>
              </w:rPr>
              <w:t>Can you show me your profile and talk me through how you use this platform?</w:t>
            </w:r>
          </w:p>
        </w:tc>
        <w:tc>
          <w:tcPr>
            <w:tcW w:w="5864" w:type="dxa"/>
          </w:tcPr>
          <w:p w14:paraId="0054CFDE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B72820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722BDB63" w14:textId="77777777" w:rsidTr="00A94175">
        <w:tc>
          <w:tcPr>
            <w:tcW w:w="3487" w:type="dxa"/>
          </w:tcPr>
          <w:p w14:paraId="0D0D724A" w14:textId="28673619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 and following. </w:t>
            </w:r>
            <w:r w:rsidRPr="002C1344">
              <w:rPr>
                <w:rFonts w:ascii="Arial" w:hAnsi="Arial" w:cs="Arial"/>
                <w:i/>
                <w:iCs/>
              </w:rPr>
              <w:t>What kind of accounts do you follow? Why those?</w:t>
            </w:r>
          </w:p>
        </w:tc>
        <w:tc>
          <w:tcPr>
            <w:tcW w:w="5864" w:type="dxa"/>
          </w:tcPr>
          <w:p w14:paraId="57E62812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9C2B4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4ABABD3C" w14:textId="77777777" w:rsidTr="00A94175">
        <w:tc>
          <w:tcPr>
            <w:tcW w:w="3487" w:type="dxa"/>
          </w:tcPr>
          <w:p w14:paraId="178C55CF" w14:textId="608C2FC3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Discovering content. </w:t>
            </w:r>
            <w:r w:rsidRPr="002C1344">
              <w:rPr>
                <w:rFonts w:ascii="Arial" w:hAnsi="Arial" w:cs="Arial"/>
                <w:i/>
                <w:iCs/>
              </w:rPr>
              <w:t>How do you usually find new content or accounts? Explore, hashtags, stories?</w:t>
            </w:r>
          </w:p>
        </w:tc>
        <w:tc>
          <w:tcPr>
            <w:tcW w:w="5864" w:type="dxa"/>
          </w:tcPr>
          <w:p w14:paraId="7DC4AECD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72EF0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55803202" w14:textId="77777777" w:rsidTr="00A94175">
        <w:tc>
          <w:tcPr>
            <w:tcW w:w="3487" w:type="dxa"/>
          </w:tcPr>
          <w:p w14:paraId="78FA7DDC" w14:textId="5D18FE67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Engagement. </w:t>
            </w:r>
            <w:r w:rsidRPr="002C1344">
              <w:rPr>
                <w:rFonts w:ascii="Arial" w:hAnsi="Arial" w:cs="Arial"/>
                <w:i/>
                <w:iCs/>
              </w:rPr>
              <w:t>What makes you like, share, comment, or scroll past?</w:t>
            </w:r>
            <w:r>
              <w:rPr>
                <w:rFonts w:ascii="Arial" w:hAnsi="Arial" w:cs="Arial"/>
                <w:i/>
                <w:iCs/>
              </w:rPr>
              <w:t xml:space="preserve"> Why?</w:t>
            </w:r>
          </w:p>
        </w:tc>
        <w:tc>
          <w:tcPr>
            <w:tcW w:w="5864" w:type="dxa"/>
          </w:tcPr>
          <w:p w14:paraId="3CBB63AC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EB95F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655C0BAC" w14:textId="77777777" w:rsidTr="00A94175">
        <w:tc>
          <w:tcPr>
            <w:tcW w:w="3487" w:type="dxa"/>
          </w:tcPr>
          <w:p w14:paraId="320B6493" w14:textId="2BCA07D6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Museum/Gallery content. </w:t>
            </w:r>
            <w:r w:rsidRPr="002C1344">
              <w:rPr>
                <w:rFonts w:ascii="Arial" w:hAnsi="Arial" w:cs="Arial"/>
                <w:i/>
                <w:iCs/>
              </w:rPr>
              <w:t>Have you followed or interacted with any museum/gallery accounts? Which ones?</w:t>
            </w:r>
          </w:p>
        </w:tc>
        <w:tc>
          <w:tcPr>
            <w:tcW w:w="5864" w:type="dxa"/>
          </w:tcPr>
          <w:p w14:paraId="7A1E19D0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D14C87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301A4952" w14:textId="77777777" w:rsidTr="00A94175">
        <w:tc>
          <w:tcPr>
            <w:tcW w:w="3487" w:type="dxa"/>
          </w:tcPr>
          <w:p w14:paraId="1738AF23" w14:textId="3E681F0F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Stories and reels. </w:t>
            </w:r>
            <w:r w:rsidRPr="002C1344">
              <w:rPr>
                <w:rFonts w:ascii="Arial" w:hAnsi="Arial" w:cs="Arial"/>
                <w:i/>
                <w:iCs/>
              </w:rPr>
              <w:t>How do you engage with stories and reels?</w:t>
            </w:r>
          </w:p>
        </w:tc>
        <w:tc>
          <w:tcPr>
            <w:tcW w:w="5864" w:type="dxa"/>
          </w:tcPr>
          <w:p w14:paraId="74A3898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E032F9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A94175" w14:paraId="0357F085" w14:textId="77777777" w:rsidTr="00A94175">
        <w:tc>
          <w:tcPr>
            <w:tcW w:w="3487" w:type="dxa"/>
          </w:tcPr>
          <w:p w14:paraId="7B7B8E1A" w14:textId="63BB48D2" w:rsidR="00A94175" w:rsidRPr="00A94175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Memorable content. </w:t>
            </w:r>
            <w:r w:rsidRPr="002C1344">
              <w:rPr>
                <w:rFonts w:ascii="Arial" w:hAnsi="Arial" w:cs="Arial"/>
                <w:i/>
                <w:iCs/>
              </w:rPr>
              <w:t>Can you remember a post that really stayed with you? Why?</w:t>
            </w:r>
          </w:p>
        </w:tc>
        <w:tc>
          <w:tcPr>
            <w:tcW w:w="5864" w:type="dxa"/>
          </w:tcPr>
          <w:p w14:paraId="4E0767F1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2B62FE" w14:textId="77777777" w:rsidR="00A94175" w:rsidRPr="00A94175" w:rsidRDefault="00A94175">
            <w:pPr>
              <w:rPr>
                <w:rFonts w:ascii="Arial" w:hAnsi="Arial" w:cs="Arial"/>
              </w:rPr>
            </w:pPr>
          </w:p>
        </w:tc>
      </w:tr>
      <w:tr w:rsidR="002C1344" w14:paraId="2FA0427B" w14:textId="77777777" w:rsidTr="00A94175">
        <w:tc>
          <w:tcPr>
            <w:tcW w:w="3487" w:type="dxa"/>
          </w:tcPr>
          <w:p w14:paraId="18052657" w14:textId="3CBA8D2B" w:rsidR="002C1344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Barriers and frustrations. </w:t>
            </w:r>
            <w:r w:rsidRPr="002C1344">
              <w:rPr>
                <w:rFonts w:ascii="Arial" w:hAnsi="Arial" w:cs="Arial"/>
                <w:i/>
                <w:iCs/>
              </w:rPr>
              <w:t>What makes you unfollow or ignore content? Why?</w:t>
            </w:r>
          </w:p>
        </w:tc>
        <w:tc>
          <w:tcPr>
            <w:tcW w:w="5864" w:type="dxa"/>
          </w:tcPr>
          <w:p w14:paraId="189C9965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B57D99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</w:tr>
      <w:tr w:rsidR="002C1344" w14:paraId="5CC744BB" w14:textId="77777777" w:rsidTr="00A94175">
        <w:tc>
          <w:tcPr>
            <w:tcW w:w="3487" w:type="dxa"/>
          </w:tcPr>
          <w:p w14:paraId="16820ACD" w14:textId="14F5D5AF" w:rsidR="002C1344" w:rsidRDefault="002C1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reflections. </w:t>
            </w:r>
            <w:r w:rsidRPr="002C1344">
              <w:rPr>
                <w:rFonts w:ascii="Arial" w:hAnsi="Arial" w:cs="Arial"/>
                <w:i/>
                <w:iCs/>
              </w:rPr>
              <w:t>What would make social media from a museum/gallery feel more relevant to you?</w:t>
            </w:r>
            <w:r>
              <w:rPr>
                <w:rFonts w:ascii="Arial" w:hAnsi="Arial" w:cs="Arial"/>
                <w:i/>
                <w:iCs/>
              </w:rPr>
              <w:t xml:space="preserve"> Why?</w:t>
            </w:r>
          </w:p>
        </w:tc>
        <w:tc>
          <w:tcPr>
            <w:tcW w:w="5864" w:type="dxa"/>
          </w:tcPr>
          <w:p w14:paraId="15E51572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746805" w14:textId="77777777" w:rsidR="002C1344" w:rsidRPr="00A94175" w:rsidRDefault="002C1344">
            <w:pPr>
              <w:rPr>
                <w:rFonts w:ascii="Arial" w:hAnsi="Arial" w:cs="Arial"/>
              </w:rPr>
            </w:pPr>
          </w:p>
        </w:tc>
      </w:tr>
    </w:tbl>
    <w:p w14:paraId="6956D526" w14:textId="77777777" w:rsidR="003E6086" w:rsidRDefault="003E608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39179D" w:rsidRPr="004B66FD" w14:paraId="455BFAEB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6033FC1E" w14:textId="21F64364" w:rsidR="0039179D" w:rsidRPr="004B66F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Final </w:t>
            </w:r>
            <w:r w:rsidR="003E6086">
              <w:rPr>
                <w:rFonts w:ascii="Arial" w:hAnsi="Arial" w:cs="Arial"/>
                <w:b/>
                <w:bCs/>
              </w:rPr>
              <w:t xml:space="preserve">Staff </w:t>
            </w:r>
            <w:r>
              <w:rPr>
                <w:rFonts w:ascii="Arial" w:hAnsi="Arial" w:cs="Arial"/>
                <w:b/>
                <w:bCs/>
              </w:rPr>
              <w:t>Reflections</w:t>
            </w:r>
          </w:p>
        </w:tc>
      </w:tr>
      <w:tr w:rsidR="0039179D" w:rsidRPr="004B66FD" w14:paraId="2FB017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4B5D20C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E481DE7" w14:textId="3D51D080" w:rsidR="0039179D" w:rsidRPr="004B66FD" w:rsidRDefault="003E6086" w:rsidP="00D945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</w:t>
            </w:r>
            <w:r w:rsidR="00176403">
              <w:rPr>
                <w:rFonts w:ascii="Arial" w:hAnsi="Arial" w:cs="Arial"/>
                <w:b/>
                <w:bCs/>
              </w:rPr>
              <w:t xml:space="preserve"> </w:t>
            </w:r>
            <w:r w:rsidR="0039179D" w:rsidRPr="004B66FD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39179D" w:rsidRPr="004B66FD" w14:paraId="5D9D5CB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17DFD2C" w14:textId="21283D94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were key takeaways from this </w:t>
            </w:r>
            <w:r w:rsidR="003E6086">
              <w:rPr>
                <w:rFonts w:ascii="Arial" w:hAnsi="Arial" w:cs="Arial"/>
              </w:rPr>
              <w:t>walkthrough</w:t>
            </w:r>
            <w:r w:rsidR="00176403">
              <w:rPr>
                <w:rFonts w:ascii="Arial" w:hAnsi="Arial" w:cs="Arial"/>
              </w:rPr>
              <w:t xml:space="preserve"> exercise</w:t>
            </w:r>
            <w:r>
              <w:rPr>
                <w:rFonts w:ascii="Arial" w:hAnsi="Arial" w:cs="Arial"/>
              </w:rPr>
              <w:t>?</w:t>
            </w:r>
          </w:p>
          <w:p w14:paraId="29662A0C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F67D684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3677B24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8FAE5B8" w14:textId="533B64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patterns or surprises worth noting?</w:t>
            </w:r>
          </w:p>
          <w:p w14:paraId="4C4BACBE" w14:textId="77777777" w:rsidR="0039179D" w:rsidRPr="004B66FD" w:rsidRDefault="0039179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E2EDA41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12897D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90000C7" w14:textId="50345B0A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follow-ups or further investigation?</w:t>
            </w:r>
          </w:p>
          <w:p w14:paraId="002A8CBE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65FC35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176403"/>
    <w:rsid w:val="002C1344"/>
    <w:rsid w:val="0032527A"/>
    <w:rsid w:val="0039179D"/>
    <w:rsid w:val="003E6086"/>
    <w:rsid w:val="004613AE"/>
    <w:rsid w:val="00466696"/>
    <w:rsid w:val="004B66FD"/>
    <w:rsid w:val="00552D01"/>
    <w:rsid w:val="006122FC"/>
    <w:rsid w:val="0065046C"/>
    <w:rsid w:val="00830F44"/>
    <w:rsid w:val="00860CA0"/>
    <w:rsid w:val="008901EC"/>
    <w:rsid w:val="00946625"/>
    <w:rsid w:val="00984275"/>
    <w:rsid w:val="00A01C68"/>
    <w:rsid w:val="00A94175"/>
    <w:rsid w:val="00BB63E2"/>
    <w:rsid w:val="00E16D88"/>
    <w:rsid w:val="00E94158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1A0DA-C97A-4A7E-BA24-CF0391CA9EFF}"/>
</file>

<file path=customXml/itemProps2.xml><?xml version="1.0" encoding="utf-8"?>
<ds:datastoreItem xmlns:ds="http://schemas.openxmlformats.org/officeDocument/2006/customXml" ds:itemID="{0AA4FF51-1D78-4F76-ACCD-9ED2743A4FBA}"/>
</file>

<file path=customXml/itemProps3.xml><?xml version="1.0" encoding="utf-8"?>
<ds:datastoreItem xmlns:ds="http://schemas.openxmlformats.org/officeDocument/2006/customXml" ds:itemID="{8B45B548-D8E8-481F-A526-32886AA9E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2</cp:revision>
  <dcterms:created xsi:type="dcterms:W3CDTF">2025-07-23T03:23:00Z</dcterms:created>
  <dcterms:modified xsi:type="dcterms:W3CDTF">2025-07-23T03:23:00Z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